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24" w:rsidRDefault="00222EED" w:rsidP="00294106">
      <w:pPr>
        <w:pStyle w:val="Titredelafiche"/>
      </w:pPr>
      <w:r>
        <w:t>Fi</w:t>
      </w:r>
      <w:r w:rsidR="002A671B">
        <w:t>che</w:t>
      </w:r>
      <w:r w:rsidR="00457324">
        <w:t xml:space="preserve"> 10 : Salon</w:t>
      </w:r>
    </w:p>
    <w:p w:rsidR="00457324" w:rsidRPr="00457324" w:rsidRDefault="00457324" w:rsidP="00457324">
      <w:pPr>
        <w:pStyle w:val="Sous-titre"/>
      </w:pPr>
      <w:r w:rsidRPr="00457324">
        <w:t>Spécification</w:t>
      </w:r>
      <w:r w:rsidR="00294106">
        <w:t>s</w:t>
      </w:r>
      <w:r w:rsidRPr="00457324">
        <w:t xml:space="preserve"> des produits installés</w:t>
      </w:r>
    </w:p>
    <w:p w:rsidR="00457324" w:rsidRPr="00FF7980" w:rsidRDefault="00457324" w:rsidP="00294106">
      <w:pPr>
        <w:pStyle w:val="Intertitre"/>
      </w:pPr>
      <w:r>
        <w:t>Plancher</w:t>
      </w:r>
    </w:p>
    <w:p w:rsidR="00457324" w:rsidRPr="000D530C" w:rsidRDefault="00457324" w:rsidP="00294106">
      <w:pPr>
        <w:pStyle w:val="numration"/>
      </w:pPr>
      <w:r w:rsidRPr="000D530C">
        <w:t xml:space="preserve">Revêtement : vinyle solide de </w:t>
      </w:r>
      <w:proofErr w:type="spellStart"/>
      <w:r w:rsidRPr="000D530C">
        <w:t>Tarkette</w:t>
      </w:r>
      <w:proofErr w:type="spellEnd"/>
      <w:r w:rsidRPr="000D530C">
        <w:t>/</w:t>
      </w:r>
      <w:proofErr w:type="spellStart"/>
      <w:r w:rsidRPr="000D530C">
        <w:t>Johnsonite</w:t>
      </w:r>
      <w:proofErr w:type="spellEnd"/>
      <w:r w:rsidRPr="000D530C">
        <w:t xml:space="preserve"> (modèle : ID70 </w:t>
      </w:r>
      <w:proofErr w:type="spellStart"/>
      <w:r w:rsidRPr="000D530C">
        <w:t>Contemporary</w:t>
      </w:r>
      <w:proofErr w:type="spellEnd"/>
      <w:r w:rsidRPr="000D530C">
        <w:t xml:space="preserve"> </w:t>
      </w:r>
      <w:proofErr w:type="spellStart"/>
      <w:r w:rsidRPr="000D530C">
        <w:t>Oak</w:t>
      </w:r>
      <w:proofErr w:type="spellEnd"/>
      <w:r w:rsidRPr="000D530C">
        <w:t xml:space="preserve"> 1110 Grège)</w:t>
      </w:r>
    </w:p>
    <w:p w:rsidR="00457324" w:rsidRDefault="00457324" w:rsidP="00294106">
      <w:pPr>
        <w:pStyle w:val="Intertitre"/>
      </w:pPr>
      <w:r>
        <w:t>Porte</w:t>
      </w:r>
    </w:p>
    <w:p w:rsidR="00457324" w:rsidRDefault="00457324" w:rsidP="00294106">
      <w:pPr>
        <w:pStyle w:val="numration"/>
      </w:pPr>
      <w:r>
        <w:t>Porte du balcon existant</w:t>
      </w:r>
    </w:p>
    <w:p w:rsidR="00457324" w:rsidRPr="00F65F22" w:rsidRDefault="00457324" w:rsidP="00294106">
      <w:pPr>
        <w:pStyle w:val="numration"/>
      </w:pPr>
      <w:r w:rsidRPr="00F65F22">
        <w:t xml:space="preserve">Poignée à levier : Weiser (modèle : Milan </w:t>
      </w:r>
      <w:proofErr w:type="spellStart"/>
      <w:r w:rsidRPr="00F65F22">
        <w:t>Gla</w:t>
      </w:r>
      <w:proofErr w:type="spellEnd"/>
      <w:r w:rsidRPr="00F65F22">
        <w:t xml:space="preserve"> 101 </w:t>
      </w:r>
      <w:proofErr w:type="spellStart"/>
      <w:r w:rsidRPr="00F65F22">
        <w:t>sqt</w:t>
      </w:r>
      <w:proofErr w:type="spellEnd"/>
      <w:r w:rsidRPr="00F65F22">
        <w:t>)</w:t>
      </w:r>
    </w:p>
    <w:p w:rsidR="00457324" w:rsidRPr="00F65F22" w:rsidRDefault="00457324" w:rsidP="00294106">
      <w:pPr>
        <w:pStyle w:val="numration"/>
      </w:pPr>
      <w:r w:rsidRPr="00F65F22">
        <w:t>Serrure : Weiser (modèle : SSD9371sqt)</w:t>
      </w:r>
    </w:p>
    <w:p w:rsidR="00457324" w:rsidRPr="00FF7980" w:rsidRDefault="00457324" w:rsidP="00294106">
      <w:pPr>
        <w:pStyle w:val="Intertitre"/>
      </w:pPr>
      <w:r>
        <w:t>Fenêtre</w:t>
      </w:r>
    </w:p>
    <w:p w:rsidR="00457324" w:rsidRDefault="00457324" w:rsidP="00294106">
      <w:pPr>
        <w:pStyle w:val="numration"/>
      </w:pPr>
      <w:r>
        <w:t xml:space="preserve">Fenêtre coulissante en aluminium : </w:t>
      </w:r>
      <w:proofErr w:type="spellStart"/>
      <w:r>
        <w:t>Qualum</w:t>
      </w:r>
      <w:proofErr w:type="spellEnd"/>
    </w:p>
    <w:p w:rsidR="00457324" w:rsidRDefault="00457324" w:rsidP="00294106">
      <w:pPr>
        <w:pStyle w:val="numration"/>
      </w:pPr>
      <w:r>
        <w:t>Triple vitrage (verre thermo + verre simple), poignée de 12 po de long, moustiquaire en mèche de fibre de verre noir</w:t>
      </w:r>
    </w:p>
    <w:p w:rsidR="00457324" w:rsidRPr="00FF7980" w:rsidRDefault="00457324" w:rsidP="00294106">
      <w:pPr>
        <w:pStyle w:val="Intertitre"/>
      </w:pPr>
      <w:r w:rsidRPr="00FF7980">
        <w:t>Électricité</w:t>
      </w:r>
    </w:p>
    <w:p w:rsidR="00457324" w:rsidRPr="00294106" w:rsidRDefault="00457324" w:rsidP="00294106">
      <w:pPr>
        <w:pStyle w:val="numration"/>
      </w:pPr>
      <w:r w:rsidRPr="00294106">
        <w:t>Appareil de chauffage radiant : Ouellet (modèle : ORC Radiant Concave Sunshine)</w:t>
      </w:r>
    </w:p>
    <w:p w:rsidR="00457324" w:rsidRPr="00294106" w:rsidRDefault="00457324" w:rsidP="00294106">
      <w:pPr>
        <w:pStyle w:val="numration"/>
      </w:pPr>
      <w:r w:rsidRPr="00294106">
        <w:t>Appareils d’éclairage encastré</w:t>
      </w:r>
      <w:r w:rsidR="002E03AE">
        <w:t>s</w:t>
      </w:r>
      <w:r w:rsidRPr="00294106">
        <w:t xml:space="preserve"> : </w:t>
      </w:r>
      <w:proofErr w:type="spellStart"/>
      <w:r w:rsidRPr="00294106">
        <w:t>Stanpro</w:t>
      </w:r>
      <w:proofErr w:type="spellEnd"/>
      <w:r w:rsidRPr="00294106">
        <w:t xml:space="preserve"> (modèle : LPDL4)</w:t>
      </w:r>
    </w:p>
    <w:p w:rsidR="00457324" w:rsidRPr="00294106" w:rsidRDefault="00457324" w:rsidP="00294106">
      <w:pPr>
        <w:pStyle w:val="numration"/>
      </w:pPr>
      <w:r w:rsidRPr="00294106">
        <w:t>Thermostat programmable : Ouellet (modèle : OTH2750P)</w:t>
      </w:r>
    </w:p>
    <w:p w:rsidR="00222EED" w:rsidRDefault="00222EED">
      <w:pPr>
        <w:rPr>
          <w:rFonts w:ascii="Trebuchet MS" w:hAnsi="Trebuchet MS"/>
          <w:sz w:val="32"/>
          <w:szCs w:val="32"/>
        </w:rPr>
      </w:pPr>
      <w:r>
        <w:br w:type="page"/>
      </w:r>
    </w:p>
    <w:p w:rsidR="00457324" w:rsidRPr="0043555A" w:rsidRDefault="00457324" w:rsidP="00294106">
      <w:pPr>
        <w:pStyle w:val="Intertitre"/>
      </w:pPr>
      <w:r w:rsidRPr="0043555A">
        <w:lastRenderedPageBreak/>
        <w:t>Peinture</w:t>
      </w:r>
    </w:p>
    <w:p w:rsidR="00457324" w:rsidRDefault="00457324" w:rsidP="00294106">
      <w:pPr>
        <w:pStyle w:val="numration"/>
      </w:pPr>
      <w:r>
        <w:t>Murs : Benjamin Moore, fini velouté</w:t>
      </w:r>
      <w:r w:rsidRPr="0043555A">
        <w:t xml:space="preserve"> (</w:t>
      </w:r>
      <w:r>
        <w:t>OC-130 Blanc Nébuleux</w:t>
      </w:r>
      <w:r w:rsidRPr="0043555A">
        <w:t>)</w:t>
      </w:r>
    </w:p>
    <w:p w:rsidR="00457324" w:rsidRDefault="00457324" w:rsidP="00294106">
      <w:pPr>
        <w:pStyle w:val="numration"/>
      </w:pPr>
      <w:r>
        <w:t xml:space="preserve">Plafond : </w:t>
      </w:r>
      <w:r w:rsidRPr="0043555A">
        <w:t>Benjamin Moore, fini</w:t>
      </w:r>
      <w:r>
        <w:t xml:space="preserve"> mat (CC-20 Blanc Décorateur)</w:t>
      </w:r>
    </w:p>
    <w:p w:rsidR="00457324" w:rsidRPr="0043555A" w:rsidRDefault="00457324" w:rsidP="00294106">
      <w:pPr>
        <w:pStyle w:val="numration"/>
      </w:pPr>
      <w:r>
        <w:t xml:space="preserve">Plinthe murale : </w:t>
      </w:r>
      <w:r w:rsidRPr="0043555A">
        <w:t>Benjamin Moore, fini perle (</w:t>
      </w:r>
      <w:r>
        <w:t>OC-130 Blanc Nébuleux</w:t>
      </w:r>
      <w:r w:rsidRPr="0043555A">
        <w:t>)</w:t>
      </w:r>
    </w:p>
    <w:p w:rsidR="00457324" w:rsidRDefault="00457324" w:rsidP="00294106">
      <w:pPr>
        <w:pStyle w:val="Sous-titre"/>
      </w:pPr>
      <w:r>
        <w:t xml:space="preserve">Fournisseurs &amp; </w:t>
      </w:r>
      <w:r w:rsidR="00294106">
        <w:t>l</w:t>
      </w:r>
      <w:r>
        <w:t>iens Internet</w:t>
      </w:r>
    </w:p>
    <w:p w:rsidR="00457324" w:rsidRPr="0043555A" w:rsidRDefault="00457324" w:rsidP="00294106">
      <w:pPr>
        <w:pStyle w:val="numration"/>
      </w:pPr>
      <w:r w:rsidRPr="0043555A">
        <w:t xml:space="preserve">Plancher : </w:t>
      </w:r>
      <w:proofErr w:type="spellStart"/>
      <w:r w:rsidRPr="0043555A">
        <w:t>Tarkette</w:t>
      </w:r>
      <w:proofErr w:type="spellEnd"/>
      <w:r w:rsidRPr="0043555A">
        <w:t xml:space="preserve"> /</w:t>
      </w:r>
      <w:proofErr w:type="spellStart"/>
      <w:r w:rsidRPr="0043555A">
        <w:t>Johnsonite</w:t>
      </w:r>
      <w:proofErr w:type="spellEnd"/>
    </w:p>
    <w:p w:rsidR="00457324" w:rsidRDefault="00FD2091" w:rsidP="00294106">
      <w:pPr>
        <w:pStyle w:val="Lienhypertexte01"/>
      </w:pPr>
      <w:hyperlink r:id="rId7" w:history="1">
        <w:r w:rsidR="00457324" w:rsidRPr="00D44394">
          <w:rPr>
            <w:rStyle w:val="Lienhypertexte"/>
          </w:rPr>
          <w:t>https://co</w:t>
        </w:r>
        <w:r w:rsidR="00457324" w:rsidRPr="00993578">
          <w:rPr>
            <w:rStyle w:val="Lienhypertexte"/>
            <w:color w:val="0563C1"/>
          </w:rPr>
          <w:t>mmercial.tarke</w:t>
        </w:r>
        <w:r w:rsidR="00457324" w:rsidRPr="00D44394">
          <w:rPr>
            <w:rStyle w:val="Lienhypertexte"/>
          </w:rPr>
          <w:t>tt.com/en_US/brand/johnsonite</w:t>
        </w:r>
      </w:hyperlink>
    </w:p>
    <w:p w:rsidR="00457324" w:rsidRPr="00396FB6" w:rsidRDefault="00457324" w:rsidP="00294106">
      <w:pPr>
        <w:pStyle w:val="numration"/>
      </w:pPr>
      <w:r>
        <w:t xml:space="preserve">Fenêtre : </w:t>
      </w:r>
      <w:proofErr w:type="spellStart"/>
      <w:r>
        <w:t>Qualum</w:t>
      </w:r>
      <w:proofErr w:type="spellEnd"/>
    </w:p>
    <w:p w:rsidR="00457324" w:rsidRDefault="00FD2091" w:rsidP="00294106">
      <w:pPr>
        <w:pStyle w:val="Lienhypertexte01"/>
        <w:rPr>
          <w:color w:val="0563C1"/>
          <w:u w:val="single"/>
        </w:rPr>
      </w:pPr>
      <w:hyperlink r:id="rId8" w:history="1">
        <w:r w:rsidR="00457324" w:rsidRPr="00993578">
          <w:rPr>
            <w:color w:val="0563C1"/>
            <w:u w:val="single"/>
          </w:rPr>
          <w:t>https://www.qualum.ca/</w:t>
        </w:r>
      </w:hyperlink>
    </w:p>
    <w:p w:rsidR="00457324" w:rsidRPr="00F65F22" w:rsidRDefault="00457324" w:rsidP="00294106">
      <w:pPr>
        <w:pStyle w:val="numration"/>
      </w:pPr>
      <w:r w:rsidRPr="00F65F22">
        <w:t>Poignée à levier : Weiser</w:t>
      </w:r>
    </w:p>
    <w:p w:rsidR="00457324" w:rsidRDefault="00FD2091" w:rsidP="00294106">
      <w:pPr>
        <w:pStyle w:val="Lienhypertexte01"/>
        <w:rPr>
          <w:rStyle w:val="Lienhypertexte"/>
        </w:rPr>
      </w:pPr>
      <w:hyperlink r:id="rId9" w:history="1">
        <w:r w:rsidR="00457324" w:rsidRPr="00F65F22">
          <w:rPr>
            <w:rStyle w:val="Lienhypertexte"/>
          </w:rPr>
          <w:t>https://ca.weiserlock.com/assets/Specs/Levers/Milan%20Square%20Rose.pdf</w:t>
        </w:r>
      </w:hyperlink>
    </w:p>
    <w:p w:rsidR="00457324" w:rsidRPr="00F65F22" w:rsidRDefault="00457324" w:rsidP="00294106">
      <w:pPr>
        <w:pStyle w:val="numration"/>
      </w:pPr>
      <w:r w:rsidRPr="00F65F22">
        <w:t>Serrure : Weiser</w:t>
      </w:r>
    </w:p>
    <w:p w:rsidR="00457324" w:rsidRPr="00F65F22" w:rsidRDefault="00FD2091" w:rsidP="00294106">
      <w:pPr>
        <w:pStyle w:val="Lienhypertexte01"/>
        <w:rPr>
          <w:rStyle w:val="Lienhypertexte"/>
        </w:rPr>
      </w:pPr>
      <w:hyperlink r:id="rId10" w:history="1">
        <w:r w:rsidR="00457324" w:rsidRPr="00F65F22">
          <w:rPr>
            <w:rStyle w:val="Lienhypertexte"/>
          </w:rPr>
          <w:t>https://ca.weiserlock.com/en/deadbolts/</w:t>
        </w:r>
      </w:hyperlink>
    </w:p>
    <w:p w:rsidR="00457324" w:rsidRDefault="00457324" w:rsidP="00294106">
      <w:pPr>
        <w:pStyle w:val="numration"/>
      </w:pPr>
      <w:r>
        <w:t>Appareils</w:t>
      </w:r>
      <w:r w:rsidRPr="00543834">
        <w:t xml:space="preserve"> d’éclairage</w:t>
      </w:r>
      <w:r>
        <w:t xml:space="preserve"> encastrés au plafond : </w:t>
      </w:r>
      <w:proofErr w:type="spellStart"/>
      <w:r>
        <w:t>Stanpro</w:t>
      </w:r>
      <w:proofErr w:type="spellEnd"/>
      <w:r>
        <w:t xml:space="preserve"> </w:t>
      </w:r>
      <w:proofErr w:type="spellStart"/>
      <w:r>
        <w:t>inc.</w:t>
      </w:r>
      <w:proofErr w:type="spellEnd"/>
    </w:p>
    <w:p w:rsidR="00457324" w:rsidRPr="00D75705" w:rsidRDefault="00FD2091" w:rsidP="00294106">
      <w:pPr>
        <w:pStyle w:val="Lienhypertexte01"/>
        <w:rPr>
          <w:rStyle w:val="Lienhypertexte"/>
        </w:rPr>
      </w:pPr>
      <w:hyperlink r:id="rId11" w:history="1">
        <w:r w:rsidR="00457324" w:rsidRPr="00D75705">
          <w:rPr>
            <w:rStyle w:val="Lienhypertexte"/>
          </w:rPr>
          <w:t>https://www.standardpro.com/product/lpdl/</w:t>
        </w:r>
      </w:hyperlink>
    </w:p>
    <w:p w:rsidR="00457324" w:rsidRPr="00095B68" w:rsidRDefault="00457324" w:rsidP="00294106">
      <w:pPr>
        <w:pStyle w:val="numration"/>
      </w:pPr>
      <w:r w:rsidRPr="00095B68">
        <w:t>Équipements électriques: Ouellet</w:t>
      </w:r>
    </w:p>
    <w:p w:rsidR="008630CC" w:rsidRPr="002E03AE" w:rsidRDefault="00FD2091" w:rsidP="002E03AE">
      <w:pPr>
        <w:pStyle w:val="Lienhypertexte01"/>
        <w:rPr>
          <w:color w:val="0563C1" w:themeColor="hyperlink"/>
          <w:u w:val="single"/>
        </w:rPr>
      </w:pPr>
      <w:hyperlink r:id="rId12" w:history="1">
        <w:r w:rsidR="00457324" w:rsidRPr="00095B68">
          <w:rPr>
            <w:rStyle w:val="Lienhypertexte"/>
          </w:rPr>
          <w:t>http://www.ouellet.com/fr-ca/produits/orc.aspx</w:t>
        </w:r>
      </w:hyperlink>
      <w:bookmarkStart w:id="0" w:name="_GoBack"/>
      <w:bookmarkEnd w:id="0"/>
    </w:p>
    <w:sectPr w:rsidR="008630CC" w:rsidRPr="002E03AE" w:rsidSect="008606FB">
      <w:headerReference w:type="default" r:id="rId13"/>
      <w:footerReference w:type="default" r:id="rId14"/>
      <w:pgSz w:w="12240" w:h="15840"/>
      <w:pgMar w:top="2835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91" w:rsidRDefault="00FD2091">
      <w:r>
        <w:separator/>
      </w:r>
    </w:p>
  </w:endnote>
  <w:endnote w:type="continuationSeparator" w:id="0">
    <w:p w:rsidR="00FD2091" w:rsidRDefault="00FD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02FF" w:usb1="5000205A" w:usb2="00000000" w:usb3="00000000" w:csb0="0000019F" w:csb1="00000000"/>
  </w:font>
  <w:font w:name="Courier New">
    <w:panose1 w:val="00000000000000000000"/>
    <w:charset w:val="00"/>
    <w:family w:val="modern"/>
    <w:pitch w:val="fixed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451" w:rsidRDefault="00FD7AD6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63350" wp14:editId="1EDB591C">
              <wp:simplePos x="0" y="0"/>
              <wp:positionH relativeFrom="column">
                <wp:posOffset>-263797</wp:posOffset>
              </wp:positionH>
              <wp:positionV relativeFrom="paragraph">
                <wp:posOffset>-506879</wp:posOffset>
              </wp:positionV>
              <wp:extent cx="1080655" cy="750447"/>
              <wp:effectExtent l="0" t="0" r="571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655" cy="7504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451" w:rsidRDefault="00FD7AD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A90E74" wp14:editId="4D9C1AE8">
                                <wp:extent cx="890905" cy="703346"/>
                                <wp:effectExtent l="0" t="0" r="4445" b="1905"/>
                                <wp:docPr id="5" name="Image 5" descr="C:\Users\Utilisateur\AppData\Local\Microsoft\Windows\INetCache\Content.Word\logo_Experience303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tilisateur\AppData\Local\Microsoft\Windows\INetCache\Content.Word\logo_Experience303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703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335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75pt;margin-top:-39.9pt;width:85.1pt;height: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2T4jwIAAI8FAAAOAAAAZHJzL2Uyb0RvYy54bWysVEtv2zAMvg/YfxB0X+xkSdsFdYosRYcB&#13;&#10;RVusHQrspshSI0wSNUmJnf76UbLzWNdLh11sSvxIih8f5xet0WQjfFBgKzoclJQIy6FW9qmi3x+u&#13;&#10;PpxREiKzNdNgRUW3ItCL2ft3542bihGsQNfCE3Riw7RxFV3F6KZFEfhKGBYG4IRFpQRvWMSjfypq&#13;&#10;zxr0bnQxKsuTogFfOw9chIC3l52SzrJ/KQWPt1IGEYmuKL4t5q/P32X6FrNzNn3yzK0U75/B/uEV&#13;&#10;himLQfeuLllkZO3VX66M4h4CyDjgYAqQUnGRc8BshuWLbO5XzImcC5IT3J6m8P/c8pvNnSeqruiI&#13;&#10;EssMlugHForUgkTRRkFGiaLGhSki7x1iY/sZWiz17j7gZcq8ld6kP+ZEUI9kb/cEoyfCk1F5Vp5M&#13;&#10;JpRw1J1OyvH4NLkpDtbOh/hFgCFJqKjHAmZe2eY6xA66g6RgAbSqr5TW+ZCaRiy0JxuG5dYxvxGd&#13;&#10;/4HSljQVPfk4KbNjC8m886xtciNy2/ThUuZdhlmKWy0SRttvQiJtOdFXYjPOhd3Hz+iEkhjqLYY9&#13;&#10;/vCqtxh3eaBFjgw27o2NsuBz9nnODpTVP3eUyQ6PtTnKO4mxXbZ9Ryyh3mJDeOimKjh+pbBq1yzE&#13;&#10;O+ZxjLAHcDXEW/xIDcg69BIlK/DPr90nPHY3ailpcCwrGn6tmReU6K8W+/7TcDxOc5wP48npCA/+&#13;&#10;WLM81ti1WQC2whCXkONZTPiod6L0YB5xg8xTVFQxyzF2ReNOXMRuWeAG4mI+zyCcXMfitb13PLlO&#13;&#10;9KaefGgfmXd946bhuYHdALPpi/7tsMnSwnwdQarc3IngjtWeeJz6PB79hkpr5ficUYc9OvsNAAD/&#13;&#10;/wMAUEsDBBQABgAIAAAAIQCZwsRC5wAAAA8BAAAPAAAAZHJzL2Rvd25yZXYueG1sTI9Nb4MwDIbv&#13;&#10;k/ofIlfaZWpDSzsYJVTTPjppt5V9aLeUpIBGHERSoP9+7mm7WLb8+vX7pNvRNKzXnastCljMA2Aa&#13;&#10;C6tqLAW858+zGJjzEpVsLGoBZ+1gm02uUpkoO+Cb7ve+ZGSCLpECKu/bhHNXVNpIN7etRtodbWek&#13;&#10;p7EruerkQOam4csguOVG1kgfKtnqh0oXP/uTEfB9U369unH3MYTrsH166fPoU+VCXE/Hxw2V+w0w&#13;&#10;r0f/dwEXBsoPGQU72BMqxxoBs9ViTVJqojsCuSiWcQTsICCMV8CzlP/nyH4BAAD//wMAUEsBAi0A&#13;&#10;FAAGAAgAAAAhALaDOJL+AAAA4QEAABMAAAAAAAAAAAAAAAAAAAAAAFtDb250ZW50X1R5cGVzXS54&#13;&#10;bWxQSwECLQAUAAYACAAAACEAOP0h/9YAAACUAQAACwAAAAAAAAAAAAAAAAAvAQAAX3JlbHMvLnJl&#13;&#10;bHNQSwECLQAUAAYACAAAACEAkEdk+I8CAACPBQAADgAAAAAAAAAAAAAAAAAuAgAAZHJzL2Uyb0Rv&#13;&#10;Yy54bWxQSwECLQAUAAYACAAAACEAmcLEQucAAAAPAQAADwAAAAAAAAAAAAAAAADpBAAAZHJzL2Rv&#13;&#10;d25yZXYueG1sUEsFBgAAAAAEAAQA8wAAAP0FAAAAAA==&#13;&#10;" fillcolor="white [3201]" stroked="f" strokeweight=".5pt">
              <v:textbox>
                <w:txbxContent>
                  <w:p w:rsidR="008C0451" w:rsidRDefault="00FD7AD6">
                    <w:r>
                      <w:rPr>
                        <w:noProof/>
                      </w:rPr>
                      <w:drawing>
                        <wp:inline distT="0" distB="0" distL="0" distR="0" wp14:anchorId="01A90E74" wp14:editId="4D9C1AE8">
                          <wp:extent cx="890905" cy="703346"/>
                          <wp:effectExtent l="0" t="0" r="4445" b="1905"/>
                          <wp:docPr id="5" name="Image 5" descr="C:\Users\Utilisateur\AppData\Local\Microsoft\Windows\INetCache\Content.Word\logo_Experience303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tilisateur\AppData\Local\Microsoft\Windows\INetCache\Content.Word\logo_Experience303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905" cy="703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 w:rsidRPr="008C0451">
      <w:t>2020</w:t>
    </w:r>
    <w:r>
      <w:tab/>
    </w:r>
    <w:r w:rsidRPr="00222EED">
      <w:rPr>
        <w:rFonts w:ascii="Trebuchet MS" w:hAnsi="Trebuchet MS"/>
        <w:sz w:val="36"/>
        <w:szCs w:val="36"/>
      </w:rPr>
      <w:t xml:space="preserve">Page </w:t>
    </w:r>
    <w:r w:rsidRPr="00222EED">
      <w:rPr>
        <w:rFonts w:ascii="Trebuchet MS" w:hAnsi="Trebuchet MS"/>
        <w:sz w:val="36"/>
        <w:szCs w:val="36"/>
      </w:rPr>
      <w:fldChar w:fldCharType="begin"/>
    </w:r>
    <w:r w:rsidRPr="00222EED">
      <w:rPr>
        <w:rFonts w:ascii="Trebuchet MS" w:hAnsi="Trebuchet MS"/>
        <w:sz w:val="36"/>
        <w:szCs w:val="36"/>
      </w:rPr>
      <w:instrText>PAGE   \* MERGEFORMAT</w:instrText>
    </w:r>
    <w:r w:rsidRPr="00222EED">
      <w:rPr>
        <w:rFonts w:ascii="Trebuchet MS" w:hAnsi="Trebuchet MS"/>
        <w:sz w:val="36"/>
        <w:szCs w:val="36"/>
      </w:rPr>
      <w:fldChar w:fldCharType="separate"/>
    </w:r>
    <w:r w:rsidRPr="00222EED">
      <w:rPr>
        <w:rFonts w:ascii="Trebuchet MS" w:hAnsi="Trebuchet MS"/>
        <w:noProof/>
        <w:sz w:val="36"/>
        <w:szCs w:val="36"/>
        <w:lang w:val="fr-FR"/>
      </w:rPr>
      <w:t>1</w:t>
    </w:r>
    <w:r w:rsidRPr="00222EED">
      <w:rPr>
        <w:rFonts w:ascii="Trebuchet MS" w:hAnsi="Trebuchet MS"/>
        <w:sz w:val="36"/>
        <w:szCs w:val="36"/>
      </w:rPr>
      <w:fldChar w:fldCharType="end"/>
    </w:r>
  </w:p>
  <w:p w:rsidR="00D509B9" w:rsidRDefault="00D509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91" w:rsidRDefault="00FD2091">
      <w:r>
        <w:separator/>
      </w:r>
    </w:p>
  </w:footnote>
  <w:footnote w:type="continuationSeparator" w:id="0">
    <w:p w:rsidR="00FD2091" w:rsidRDefault="00FD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8DE" w:rsidRDefault="00FD7AD6" w:rsidP="008C0451">
    <w:pPr>
      <w:jc w:val="right"/>
    </w:pPr>
    <w:r>
      <w:rPr>
        <w:noProof/>
      </w:rPr>
      <w:drawing>
        <wp:inline distT="0" distB="0" distL="0" distR="0" wp14:anchorId="6F4CB591" wp14:editId="6CDE7EDF">
          <wp:extent cx="2651760" cy="1133856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_entetedelettre_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9B9" w:rsidRDefault="00D509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1B5"/>
    <w:multiLevelType w:val="hybridMultilevel"/>
    <w:tmpl w:val="A4723DE2"/>
    <w:lvl w:ilvl="0" w:tplc="8E1C4AA2">
      <w:start w:val="1"/>
      <w:numFmt w:val="bullet"/>
      <w:pStyle w:val="numration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6F6C7E"/>
    <w:multiLevelType w:val="hybridMultilevel"/>
    <w:tmpl w:val="68CCF256"/>
    <w:lvl w:ilvl="0" w:tplc="55003F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83835"/>
    <w:multiLevelType w:val="hybridMultilevel"/>
    <w:tmpl w:val="1D94301A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78"/>
    <w:rsid w:val="00015464"/>
    <w:rsid w:val="000863CB"/>
    <w:rsid w:val="00137A78"/>
    <w:rsid w:val="00197A83"/>
    <w:rsid w:val="00222EED"/>
    <w:rsid w:val="00253432"/>
    <w:rsid w:val="00294106"/>
    <w:rsid w:val="002A671B"/>
    <w:rsid w:val="002E03AE"/>
    <w:rsid w:val="002E2C29"/>
    <w:rsid w:val="0031613F"/>
    <w:rsid w:val="003F2161"/>
    <w:rsid w:val="00457324"/>
    <w:rsid w:val="00625440"/>
    <w:rsid w:val="00663D16"/>
    <w:rsid w:val="007B5132"/>
    <w:rsid w:val="007E468D"/>
    <w:rsid w:val="008630CC"/>
    <w:rsid w:val="00A42DCC"/>
    <w:rsid w:val="00A54433"/>
    <w:rsid w:val="00AD129F"/>
    <w:rsid w:val="00B070DF"/>
    <w:rsid w:val="00B31A02"/>
    <w:rsid w:val="00BF2677"/>
    <w:rsid w:val="00C11D2F"/>
    <w:rsid w:val="00C62373"/>
    <w:rsid w:val="00C655EB"/>
    <w:rsid w:val="00CA4C43"/>
    <w:rsid w:val="00D509B9"/>
    <w:rsid w:val="00DB38AC"/>
    <w:rsid w:val="00F016DC"/>
    <w:rsid w:val="00F50523"/>
    <w:rsid w:val="00FD2091"/>
    <w:rsid w:val="00FD7AD6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AEF7"/>
  <w15:chartTrackingRefBased/>
  <w15:docId w15:val="{7A97B0E8-E95C-D64A-8975-F11803A8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ous-titre de la fiche"/>
    <w:qFormat/>
    <w:rsid w:val="00457324"/>
    <w:rPr>
      <w:rFonts w:ascii="Times New Roman" w:eastAsiaTheme="minorEastAsia" w:hAnsi="Times New Roman" w:cs="Times New Roman"/>
      <w:sz w:val="20"/>
      <w:szCs w:val="20"/>
      <w:lang w:eastAsia="ko-KR"/>
    </w:rPr>
  </w:style>
  <w:style w:type="paragraph" w:styleId="Titre1">
    <w:name w:val="heading 1"/>
    <w:basedOn w:val="Normal"/>
    <w:next w:val="Normal"/>
    <w:link w:val="Titre1Car"/>
    <w:uiPriority w:val="9"/>
    <w:qFormat/>
    <w:rsid w:val="008630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hypertexte01">
    <w:name w:val="Lien hypertexte 01"/>
    <w:basedOn w:val="Normal"/>
    <w:autoRedefine/>
    <w:qFormat/>
    <w:rsid w:val="00294106"/>
    <w:pPr>
      <w:spacing w:after="120" w:line="320" w:lineRule="exact"/>
      <w:ind w:left="851"/>
    </w:pPr>
    <w:rPr>
      <w:rFonts w:ascii="Trebuchet MS" w:hAnsi="Trebuchet MS"/>
      <w:color w:val="4472C4" w:themeColor="accent1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7324"/>
    <w:pPr>
      <w:numPr>
        <w:ilvl w:val="1"/>
      </w:numPr>
      <w:spacing w:before="480"/>
    </w:pPr>
    <w:rPr>
      <w:rFonts w:ascii="Trebuchet MS" w:hAnsi="Trebuchet MS" w:cstheme="minorBidi"/>
      <w:color w:val="2F5496" w:themeColor="accent1" w:themeShade="BF"/>
      <w:spacing w:val="15"/>
      <w:sz w:val="38"/>
      <w:szCs w:val="38"/>
    </w:rPr>
  </w:style>
  <w:style w:type="character" w:customStyle="1" w:styleId="Sous-titreCar">
    <w:name w:val="Sous-titre Car"/>
    <w:basedOn w:val="Policepardfaut"/>
    <w:link w:val="Sous-titre"/>
    <w:uiPriority w:val="11"/>
    <w:rsid w:val="00457324"/>
    <w:rPr>
      <w:rFonts w:ascii="Trebuchet MS" w:eastAsiaTheme="minorEastAsia" w:hAnsi="Trebuchet MS"/>
      <w:color w:val="2F5496" w:themeColor="accent1" w:themeShade="BF"/>
      <w:spacing w:val="15"/>
      <w:sz w:val="38"/>
      <w:szCs w:val="38"/>
      <w:lang w:eastAsia="ko-KR"/>
    </w:rPr>
  </w:style>
  <w:style w:type="paragraph" w:customStyle="1" w:styleId="Intertitre">
    <w:name w:val="Intertitre"/>
    <w:basedOn w:val="Normal"/>
    <w:autoRedefine/>
    <w:qFormat/>
    <w:rsid w:val="00294106"/>
    <w:pPr>
      <w:spacing w:before="320"/>
      <w:ind w:left="850" w:hanging="425"/>
    </w:pPr>
    <w:rPr>
      <w:rFonts w:ascii="Trebuchet MS" w:hAnsi="Trebuchet MS"/>
      <w:sz w:val="32"/>
      <w:szCs w:val="32"/>
    </w:rPr>
  </w:style>
  <w:style w:type="paragraph" w:customStyle="1" w:styleId="numration">
    <w:name w:val="Énumération"/>
    <w:autoRedefine/>
    <w:qFormat/>
    <w:rsid w:val="0031613F"/>
    <w:pPr>
      <w:numPr>
        <w:numId w:val="2"/>
      </w:numPr>
      <w:spacing w:before="120" w:line="320" w:lineRule="exact"/>
      <w:ind w:left="850" w:hanging="425"/>
    </w:pPr>
    <w:rPr>
      <w:rFonts w:ascii="Trebuchet MS" w:eastAsiaTheme="minorEastAsia" w:hAnsi="Trebuchet MS" w:cs="Times New Roman"/>
      <w:szCs w:val="20"/>
      <w:lang w:eastAsia="ko-KR"/>
    </w:rPr>
  </w:style>
  <w:style w:type="paragraph" w:customStyle="1" w:styleId="Titredelafiche">
    <w:name w:val="Titre de la fiche"/>
    <w:autoRedefine/>
    <w:qFormat/>
    <w:rsid w:val="00197A83"/>
    <w:rPr>
      <w:rFonts w:ascii="Trebuchet MS" w:eastAsiaTheme="minorEastAsia" w:hAnsi="Trebuchet MS" w:cs="Times New Roman"/>
      <w:sz w:val="48"/>
      <w:szCs w:val="48"/>
      <w:lang w:eastAsia="ko-KR"/>
    </w:rPr>
  </w:style>
  <w:style w:type="paragraph" w:customStyle="1" w:styleId="Texte">
    <w:name w:val="Texte"/>
    <w:autoRedefine/>
    <w:qFormat/>
    <w:rsid w:val="0031613F"/>
    <w:pPr>
      <w:spacing w:line="320" w:lineRule="exact"/>
      <w:ind w:left="425"/>
    </w:pPr>
    <w:rPr>
      <w:rFonts w:ascii="Trebuchet MS" w:eastAsiaTheme="minorEastAsia" w:hAnsi="Trebuchet MS" w:cs="Times New Roman"/>
      <w:szCs w:val="20"/>
      <w:lang w:eastAsia="ko-KR"/>
    </w:rPr>
  </w:style>
  <w:style w:type="paragraph" w:styleId="Titre">
    <w:name w:val="Title"/>
    <w:basedOn w:val="Normal"/>
    <w:next w:val="Normal"/>
    <w:link w:val="TitreCar"/>
    <w:uiPriority w:val="10"/>
    <w:qFormat/>
    <w:rsid w:val="002E2C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2C29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styleId="Lienhypertextesuivivisit">
    <w:name w:val="FollowedHyperlink"/>
    <w:basedOn w:val="Policepardfaut"/>
    <w:uiPriority w:val="99"/>
    <w:semiHidden/>
    <w:unhideWhenUsed/>
    <w:rsid w:val="0031613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1613F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31613F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31613F"/>
    <w:rPr>
      <w:b/>
      <w:bCs/>
      <w:smallCaps/>
      <w:color w:val="4472C4" w:themeColor="accent1"/>
      <w:spacing w:val="5"/>
    </w:rPr>
  </w:style>
  <w:style w:type="character" w:styleId="Lienhypertexte">
    <w:name w:val="Hyperlink"/>
    <w:basedOn w:val="Policepardfaut"/>
    <w:uiPriority w:val="99"/>
    <w:unhideWhenUsed/>
    <w:qFormat/>
    <w:rsid w:val="003161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61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630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B070D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070DF"/>
    <w:rPr>
      <w:rFonts w:ascii="Times New Roman" w:eastAsiaTheme="minorEastAsia" w:hAnsi="Times New Roman" w:cs="Times New Roman"/>
      <w:sz w:val="20"/>
      <w:szCs w:val="20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B070D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0DF"/>
    <w:rPr>
      <w:rFonts w:ascii="Times New Roman" w:eastAsiaTheme="minorEastAsia" w:hAnsi="Times New Roman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um.c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mmercial.tarkett.com/en_US/brand/johnsonite" TargetMode="External"/><Relationship Id="rId12" Type="http://schemas.openxmlformats.org/officeDocument/2006/relationships/hyperlink" Target="http://www.ouellet.com/fr-ca/produits/orc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ndardpro.com/product/lpd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.weiserlock.com/en/deadbol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weiserlock.com/assets/Specs/Levers/Milan%20Square%20Rose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besavard/Desktop/AUBE/SOCIE&#769;TE&#769;%20LOGIQUE/EXPE&#769;RIENCE%20303/SITE%20WEB/SPE&#769;CIFICATIONS%20TECHNIQUES/Experience303_Specifications_techniq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Experience303_Specifications_techniques.dotx</Template>
  <TotalTime>9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2020-03-18T19:59:00Z</dcterms:created>
  <dcterms:modified xsi:type="dcterms:W3CDTF">2020-04-08T21:21:00Z</dcterms:modified>
</cp:coreProperties>
</file>